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drawing>
          <wp:inline distT="0" distB="0" distL="0" distR="0">
            <wp:extent cx="6661785" cy="826135"/>
            <wp:effectExtent l="0" t="0" r="0" b="0"/>
            <wp:docPr id="1" name="Obraz 2" descr="C:\Users\Justyna Bednarska\AppData\Local\Temp\Temp1_FE-RP-LODZ-UE-EFS.zip\POZIOM\POLSKA\ciag-feprreg-rrp-lodz-ueef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ustyna Bednarska\AppData\Local\Temp\Temp1_FE-RP-LODZ-UE-EFS.zip\POZIOM\POLSKA\ciag-feprreg-rrp-lodz-ueefsPN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ab/>
        <w:t xml:space="preserve">ZAŁĄCZNIK NR 1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SPECYFIKACJA TECHNICZNA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 xml:space="preserve">Część 1  - Wyposażenie pracowni przedmiotowej. </w:t>
      </w:r>
    </w:p>
    <w:p>
      <w:pPr>
        <w:pStyle w:val="Normal"/>
        <w:spacing w:lineRule="auto" w:line="240" w:before="0" w:after="0"/>
        <w:ind w:left="317" w:hanging="0"/>
        <w:rPr>
          <w:rFonts w:ascii="Arial" w:hAnsi="Arial" w:cs="Arial"/>
          <w:color w:val="0070C0"/>
        </w:rPr>
      </w:pPr>
      <w:r>
        <w:rPr>
          <w:rFonts w:cs="Arial" w:ascii="Arial" w:hAnsi="Arial"/>
          <w:color w:val="0070C0"/>
        </w:rPr>
      </w:r>
    </w:p>
    <w:p>
      <w:pPr>
        <w:pStyle w:val="Normal"/>
        <w:spacing w:lineRule="auto" w:line="240" w:before="0" w:after="0"/>
        <w:ind w:left="317" w:hanging="0"/>
        <w:rPr/>
      </w:pPr>
      <w:r>
        <w:rPr>
          <w:rFonts w:cs="Arial" w:ascii="Arial" w:hAnsi="Arial"/>
          <w:b/>
          <w:bCs/>
          <w:color w:val="000000"/>
        </w:rPr>
        <w:t xml:space="preserve">Minimalny okres gwarancji  wynosi 24 miesiące. </w:t>
      </w:r>
    </w:p>
    <w:tbl>
      <w:tblPr>
        <w:tblW w:w="10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920"/>
        <w:gridCol w:w="6075"/>
        <w:gridCol w:w="1980"/>
      </w:tblGrid>
      <w:tr>
        <w:trPr/>
        <w:tc>
          <w:tcPr>
            <w:tcW w:w="8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ind w:left="567" w:hanging="360"/>
              <w:contextualSpacing/>
              <w:jc w:val="center"/>
              <w:rPr>
                <w:rFonts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</w:r>
          </w:p>
          <w:p>
            <w:pPr>
              <w:pStyle w:val="Normal"/>
              <w:spacing w:lineRule="auto" w:line="240" w:before="120" w:after="120"/>
              <w:ind w:left="567" w:hanging="360"/>
              <w:contextualSpacing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 Pracownia techniki biurowej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120" w:leader="none"/>
              </w:tabs>
              <w:bidi w:val="0"/>
              <w:spacing w:lineRule="auto" w:line="240" w:before="120" w:after="120"/>
              <w:ind w:left="170" w:right="0" w:hanging="1191"/>
              <w:contextualSpacing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Parametry  Parametry oferowanego sprzętu/ oprogramowania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 xml:space="preserve">Komputer stacjonarny  z zainstalowanym oprogramowaniem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komputer markowy, klasy PC wyprodukowany przez jednego producenta z 3 letnią gwarancją, Procesor min. dwurdzeniowy o częstotliwości min. 2,5 GHz, min. 16 GB RAM, dysk twardy min. 51 TB, napęd optyczny DVD +/- RW, karta sieciowa Ethernet, karta grafiki zintegrowana, karta dźwiękowa, wyjście  HDMI, mysz optyczna przewodowa, klawiatura, kamera internetowa, nie mniej niż 6 gniazd USB 2.0/3.0, z czego nie mniej niż 2 wyprowadzone na przednim panelu obudowy, gniazdo słuchawek i mikrofonu wyprowadzone na przednim panelu obudowy, czytnik kart SD/SDHC/CF wyprowadzony na przednim panelu obudowy, szerokość obudowy do 20cm.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 płaski TFT min. 24”, rozdzielczość 1920 x 1080 pikseli, czas reakcji matrycy 1 ms, jasność 250 cd/m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, format panoramiczny, typ sygnału wejściowego D-Sub, HDMI,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najnowszy stabilny system operacyjny w języku polskim, w pełni obsługujący pracę w domenie i kontrolę użytkowników,, zcentralizowane zarządzanie oprogramowaniem i konfigurację systemu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, umożliwiający pracę aplikacji finansowych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pakiet biurowy na każde stanowisko (edytor tekstu, arkusz kalkulacyjny, program do tworzenia prezentacji – licencja wieczysta),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w pełni wspierający formaty plików .docx, .xlsx, .pptx,</w:t>
            </w:r>
            <w:r>
              <w:rPr>
                <w:rStyle w:val="Nagwek2Znak"/>
                <w:rFonts w:cs="Arial" w:ascii="Arial" w:hAnsi="Arial"/>
                <w:b w:val="false"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Nagwek2Znak"/>
                <w:rFonts w:cs="Arial" w:ascii="Arial" w:hAnsi="Arial"/>
                <w:b w:val="false"/>
                <w:color w:val="000000"/>
                <w:sz w:val="20"/>
                <w:szCs w:val="20"/>
              </w:rPr>
              <w:t>(zgodnych z wymaganiami CKE w zakresie przeprowadzenia egzaminu potwierdzającego kwalifikacje w zawodzie technik ekonomista).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program antywirusowy  z firewallem na każde stanowisko,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system do wspomagania pracy sekretariatu na każde stanowisko,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oprogramowanie do wyświetlania filmów</w:t>
            </w:r>
            <w:r>
              <w:rPr>
                <w:rFonts w:eastAsia="Times New Roman" w:cs="Arial" w:ascii="Arial" w:hAnsi="Arial"/>
                <w:sz w:val="20"/>
                <w:szCs w:val="20"/>
                <w:lang w:val="de-DE" w:eastAsia="pl-PL"/>
              </w:rPr>
              <w:t xml:space="preserve"> DVD,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komputer będzie wykorzystywany dla potrzeb aplikacji biurowych i finansowych, 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16 zestawów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6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laserowa monochromatyczna,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druk 20 str./min, rozdzielczość druku min. 1200/600 dpi, pamięć min. 16 MB, złącze USB,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automatyczne drukowanie dwustronne.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6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Projektor multimedialny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przekątna obrazu, rozdzielczość optyczna XGA 1024x768, obsługiwana rozdzielczość do 1920x1080,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jasność: min. 2200 ANSI Lumenów (w trybie „eco” min. 1600 ANSI Lumenów), kontrast: min. 2000:1,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żywotność lampy: min. 5000 h – tryb normalnej pracy/</w:t>
              <w:br/>
              <w:t>w trybie ekonomicznym min. 5500 h (jeśli projektor nie posiada funkcji ekonomicznej, żywotność lampy w trybie normalnym musi odpowiadać żądanemu minimum dla trybu ekonomicznego),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porty/złącza wejścia/wyjścia: d-sub, RCA (video), S-Video, HDMI, stereo mini Jack,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wyposażenie: wbudowany głośnik o mocy min. 5 W (mono lub stereo) (zamiennie w przypadku braku zintegrowanego głośnika dopuszcza się aktywny zestaw głośników stereo o mocy min. 2x10 W), w zestawie torba (futerał) na projektor i dołączone fabrycznie okablowanie (kabel zasilający i sygnałowy RGB) oraz przewód HDMI o dł. min. 1,5 m (max. 3  m) oraz dodatkowy przewód HDMI dł. 10m,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wskaźnik laserowy (jeżeli nie jest zintegrowany z pilotem zdalnego sterowania dołączonym do projektora),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technologia – LCD.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6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Telefon z automatyczną sekretarką i faksem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prędkość transmisji: ok. 12 sekund/stronę,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pamięć na 20 stron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książka telefoniczna na 100 wpisów,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system głośnomówiący,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szybkie wybieranie numerów: 10 numerów,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automatyczna sekretarka na min. 15 minut nagrań,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opis, komunikaty i wydruki w języku polskim.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6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Kserokopiarka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prędkość kopiowania minimum 29 kopii na minutę,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rozdzielczość 600 dpi,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kopiowanie wielokrotne do 99,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powiększ 25 - 400%,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pamięć minimum 64 MB,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pojemność podajnika papieru minimum 250 arkuszy + podajnik ręczny,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pojemność podajnika ADF minimum 30 arkuszy,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rozmiar papieru A6-A4, 60 - 160 g/m²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zasilanie 230 V, 50 Hz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6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Niszczarka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pojemność kosza min. 20 l,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cięcie min. 15 kartek,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cięcie: papier, karty kredytowe, zszywki, spinacze biurowe, laminowane dokumenty, folie do rzutników, płyty CD,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auto start-stop, cofanie papieru, zabezpieczenie przed przegrzaniem,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czujnik optyczny startu i przepełnienia kosza.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6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Bindownica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Max. ilość oprawianych arkuszy (80g/m2) [szt.] : 300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- Dziurkowanie : nie dotyczy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- Max. średnica grzbietu [mm] : 30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- Rodzaj bindowania : termiczne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Czas nagrzewania [min] : 4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klamra bezpieczeństwa Heat Shield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- automatyczne wyłączenie, gdy urządzenie nie jest używane 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wybór różnych cykli oprawy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podstawka do schładzania dokumentów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 jednoczesne bindowanie kilku dokumentów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- sygnał gotowości do pracy - dioda i sygnał dźwiękowy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komplet termookładek (100szt.-3mm, 100szt.-5mm)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90" w:leader="none"/>
              </w:tabs>
              <w:bidi w:val="0"/>
              <w:spacing w:lineRule="auto" w:line="240" w:before="0" w:after="0"/>
              <w:ind w:left="113" w:right="0" w:hanging="340"/>
              <w:jc w:val="left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-  1 sztuka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Ekran projekcyjny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powierzchnia projekcyjna: matowa, biała,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obramowanie: czarne, dla zwiększenia kontrastu,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sterowanie ręczne,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wysokość: od 180 do 250 cm,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szerokość: od 220 do 300 cm,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format: 4:3, 16:10, 16:9,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mocowanie ścienne/sufitowe,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wytrzymała metalowa obudowa zabezpieczająca ekran przed kurzem i zabrudzeniami. 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6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Tablica szkolna biała sucho ścieralna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437" w:right="0" w:hanging="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wymiar: 150x100 cm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57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powierzchnia: suchościeralna magnetyczna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57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kolor powierzchni: biała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57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- Rama: aluminiowa anodowana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57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montaż: ukryte otwory w montażowe w narożnikach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57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zestaw akcesoriów,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57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półeczka na akcesoria,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57" w:right="0" w:hanging="34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zestaw montażowy (kołki + śruby).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31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31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31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317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815"/>
        <w:gridCol w:w="6182"/>
        <w:gridCol w:w="1"/>
        <w:gridCol w:w="1917"/>
      </w:tblGrid>
      <w:tr>
        <w:trPr/>
        <w:tc>
          <w:tcPr>
            <w:tcW w:w="8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1211" w:hanging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II. Pracownia organizowania i prowadzenia sprzedaży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1211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Kasa fiskalna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maksymalna ilość towarów – 2000,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maksymalna ilość opakowań zwrotnych – 50,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maksymalna ilość grup towarowych – 0,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maksymalna ilość znaków nazwy towaru - 14,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stawek podatkowych - 7,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kasjerów - 6,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stacyjka trybów pracy – 0,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stacyjka kluczy kelnerskich - 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bufor paragonów - 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szuflada – 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typ klawiatury – normalna,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klawiszy – 32,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klawiszy bezpośredniego dostępu – 4,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rodzaj klawiszy bezpośredniego dostępu - grup towarowych / towarów - towary PLU,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poziom klawiszy bezpośrednich – 2,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klawiszy form płatności – 3,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klawiszy AUTO – 0,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klawiszy rabatów procentowych – 1,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klawiszy rabatów kwotowych – 0,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klawisz waluty EURO – tak,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nakładka wodoszczelna – opcja,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wyświetlacz operatora - LCD 7 segmentowy- 10 znaków,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drukarka - dwutaśmowa, termiczna,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znaków w linii – 17,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papier – 28 mm,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złącza komunikacyjne - 2xRS-232,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urządzenia współpracujące - komputer, waga, czytnik, szuflada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zasilanie sieciowe - zasilacz 230 V 50Hz/12 V DC 1.2 A;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akumulator główny - pakiet akumulatorowy NiMH 7.2 V 1,6 Ah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pobór mocy - max. 14 W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6 sztuk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677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317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"/>
        <w:gridCol w:w="1918"/>
        <w:gridCol w:w="6242"/>
        <w:gridCol w:w="3"/>
        <w:gridCol w:w="1917"/>
      </w:tblGrid>
      <w:tr>
        <w:trPr>
          <w:trHeight w:val="21" w:hRule="atLeast"/>
        </w:trPr>
        <w:tc>
          <w:tcPr>
            <w:tcW w:w="8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120" w:after="120"/>
              <w:ind w:left="720" w:hanging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x-none" w:eastAsia="x-none"/>
              </w:rPr>
              <w:t>III.  Pracownia obróbki obrazu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120" w:after="120"/>
              <w:ind w:left="720" w:hanging="0"/>
              <w:contextualSpacing/>
              <w:rPr/>
            </w:pPr>
            <w:r>
              <w:rPr/>
            </w:r>
          </w:p>
        </w:tc>
      </w:tr>
      <w:tr>
        <w:trPr>
          <w:trHeight w:val="3674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Drukarka atramentowa A3+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43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Drukarka atramentowa z zewnętrznym systemem stałego zasilania w tusze: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min. 6 składowych chromatycznych z systemem stałego zasilania w atrament,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rozdzielczość wydruku min. 5760x1440 dpi,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możliwość wydruku bez marginesów,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02" w:hanging="284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Szybkość druku w kolorze i mono min. 2,6 str./min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nadruki na płytach CD i DVD,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gwarancja min. 24 miesięcy,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płyta z oprogramowaniem,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przewód zasilający,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444" w:hanging="444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co najmniej tusze startowe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 cenie urządzenia instalacja i kalibracja stacji graficznej do wydruku,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instrukcja obsługi w języku polskim.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43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317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"/>
        <w:gridCol w:w="1355"/>
        <w:gridCol w:w="6810"/>
        <w:gridCol w:w="2"/>
        <w:gridCol w:w="1917"/>
      </w:tblGrid>
      <w:tr>
        <w:trPr>
          <w:trHeight w:val="21" w:hRule="atLeast"/>
        </w:trPr>
        <w:tc>
          <w:tcPr>
            <w:tcW w:w="8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120" w:after="120"/>
              <w:ind w:left="720" w:hanging="0"/>
              <w:contextualSpacing/>
              <w:rPr>
                <w:rFonts w:ascii="Arial" w:hAnsi="Arial" w:eastAsia="Times New Roman" w:cs="Arial"/>
                <w:b/>
                <w:b/>
                <w:szCs w:val="24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x-none" w:eastAsia="x-none"/>
              </w:rPr>
              <w:t>IV. Pracownia komputerowych technik multimedialnych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120" w:after="120"/>
              <w:ind w:left="720" w:hanging="0"/>
              <w:contextualSpacing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Kamera wideo 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Full HD, 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nagrywanie MPEG-2 na dwie karty CF przy transmisji do 50 Mb/s (4:2:2),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mała, lekka konstrukcja; 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wejścia XLR,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obiektyw wideo HD ze zbliżeniem 10x,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matryca 1/3 Full HD CMOS,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tryb filmowania w podczerwieni,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wyświetlacz LCD z matrycą punktową,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wizjer elektroniczny z matrycą punktową,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zmienna ilość klatek na sekundę,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instrukcja obsługi w języku polskim.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0" w:after="0"/>
              <w:ind w:left="317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31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tbl>
      <w:tblPr>
        <w:tblW w:w="10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"/>
        <w:gridCol w:w="1998"/>
        <w:gridCol w:w="6181"/>
        <w:gridCol w:w="1"/>
        <w:gridCol w:w="1857"/>
      </w:tblGrid>
      <w:tr>
        <w:trPr>
          <w:trHeight w:val="21" w:hRule="atLeast"/>
        </w:trPr>
        <w:tc>
          <w:tcPr>
            <w:tcW w:w="8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ageBreakBefore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120" w:after="120"/>
              <w:ind w:left="720" w:hanging="0"/>
              <w:contextualSpacing/>
              <w:rPr/>
            </w:pPr>
            <w:r>
              <w:rPr>
                <w:rFonts w:eastAsia="Times New Roman" w:cs="Arial" w:ascii="Arial" w:hAnsi="Arial"/>
                <w:b/>
                <w:szCs w:val="24"/>
                <w:lang w:val="x-none" w:eastAsia="x-none"/>
              </w:rPr>
              <w:t>V. Pracownia drukowania cyfrowego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120" w:after="120"/>
              <w:ind w:left="720" w:hanging="0"/>
              <w:contextualSpacing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Urządzenie do drukowania cyfrowego wraz z jednostką sterującą i oprogramowaniem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rozdzielczość drukowania co najmniej 2880x1440 dpi,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konfiguracja dysz co najmniej 360 na każdy kolor,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kolorów co najmniej 9,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złącza USB i Ethernet,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maksymalna szerokość druku co najmniej 44 cale,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minimalna prędkość druku 40 m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/h,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oprogramowanie dedykowane przez producenta.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0" w:after="0"/>
              <w:ind w:left="317" w:hanging="0"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Komputer z procesorem wielordzeniowym z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typ pamięci obsługiwanej przez procesor i płytę główną DDR4 2400 MHz,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ilość rdzeni min. 4, 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częstotliwość taktowa min. 3000Hz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złącza z przodu obudowy min. 4 x USB 3.0, 1 x HDMI, 1 x Thunderbolt, 1 x LAN (RJ45), gniazdo kart SDXC,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wyjście/wejście audio, firewire 800, wyprowadzone na przednim panelu obudowy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architektura procesora x86-64,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moc procesora w teście CPU Mark min. 10000,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obsługa instrukcji 64-bitowych,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wsparcie wirtualizacji sprzętowej procesora,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technologia wytwarzania procesora max. 14 nm,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ilość obsługiwanej pamięci min. 16 GB,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zainstalowana pamięć RAM min. 16 GB,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sieć bezprzewodowa IEEE 802.11a/b/g/n,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sieć przewodowa 10/100/1000BASE-T Ethernet,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komunikacja Bluetooth standard 4.0,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moc procesora GPU w teście G3D Mark min. 470,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zgodność karty graficznej z biblioteką min. DirectX 11, OpenGL 1.1,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zasilacz min. moc 700 W,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dysk twardy min. 2 TB 7200 rpm,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szerokość obudowy do 20cm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16 zestawów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0" w:after="0"/>
              <w:ind w:left="317" w:hanging="0"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 płaski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przekątna ekranu min. 24”,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rozdzielczość min 1920 x 1080 piks,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czas reakcji max. 5 ms,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złącze DVI lub HDMI,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kontrast min. 1000:1,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jasność 250 cd/m²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25" w:hanging="284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matryca IPS.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16 sztuk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0" w:after="0"/>
              <w:ind w:left="317" w:hanging="0"/>
              <w:rPr/>
            </w:pPr>
            <w:r>
              <w:rPr/>
            </w:r>
          </w:p>
        </w:tc>
      </w:tr>
      <w:tr>
        <w:trPr>
          <w:trHeight w:val="1646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Systemy operacyjne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0"/>
              </w:numPr>
              <w:ind w:left="720" w:hanging="0"/>
              <w:rPr/>
            </w:pPr>
            <w:r>
              <w:rPr>
                <w:rFonts w:eastAsia="Times New Roman" w:cs="Arial" w:ascii="Arial" w:hAnsi="Arial"/>
                <w:i/>
                <w:color w:val="000000"/>
                <w:sz w:val="20"/>
                <w:szCs w:val="20"/>
                <w:lang w:eastAsia="pl-PL"/>
              </w:rPr>
              <w:t xml:space="preserve">- 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najnowszy stabilny system operacyjny w języku polskim, w pełni obsługujący pracę w domenie i kontrolę użytkowników , zcentralizowane zarządzanie oprogramowaniem i konfigurację systemu w technologii ,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64 bit, </w:t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- Zainstalowany na komputerze</w:t>
            </w:r>
          </w:p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16 sztuk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Pakiet współpracującego ze sobą oprogramowania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18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43" w:hanging="0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Pakiet współpracujących ze sobą programów umożliwiający edycję grafiki bitmapowej i wektorowej z wykorzystaniem profili barwnych popularnych urządzeń i systemów poligraficznych, tworzenie publikacji i edycji plików PDF przeznaczonych do druku offsetowego lub cyfrowego z możliwością wykonania </w:t>
            </w:r>
            <w:r>
              <w:rPr>
                <w:rStyle w:val="Nagwek2Znak"/>
                <w:rFonts w:cs="Arial" w:ascii="Arial" w:hAnsi="Arial"/>
                <w:b w:val="false"/>
                <w:color w:val="000000"/>
                <w:sz w:val="20"/>
                <w:szCs w:val="20"/>
              </w:rPr>
              <w:t>impozycji (zgodnych z wymaganiami CKE w zakresie przeprowadzenia egzaminu potwierdzającego kwalifikacje w zawodzie technik grafiki i poligrafii cyfrowej).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-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licencja na urządzenie dla instytucji EDU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43" w:hanging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1 zestaw – 1 pracownia (licenencja  na minimum 16 stanowisk)</w:t>
            </w: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43" w:hanging="0"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Pakiet programów biurowych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b/>
                <w:b/>
                <w:color w:val="FF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pakiet biurowy na każde stanowisko (edytor tekstu, arkusz kalkulacyjny, program do tworzenia prezentacji – licencja wieczysta),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w pełni wspierający formaty plików .docx, .xlsx, .pptx,</w:t>
            </w:r>
            <w:r>
              <w:rPr>
                <w:rStyle w:val="Nagwek2Znak"/>
                <w:rFonts w:cs="Arial" w:ascii="Arial" w:hAnsi="Arial"/>
                <w:b w:val="false"/>
                <w:color w:val="000000"/>
                <w:sz w:val="20"/>
                <w:szCs w:val="20"/>
              </w:rPr>
              <w:t xml:space="preserve"> (zgodny z wymaganiami CKE w zakresie przeprowadzenia egzaminu potwierdzającego kwalifikacje zawodowe).</w:t>
            </w:r>
            <w:r>
              <w:rPr>
                <w:rFonts w:eastAsia="Times New Roman" w:cs="Arial" w:ascii="Arial" w:hAnsi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000000" w:themeColor="text1"/>
                <w:sz w:val="20"/>
                <w:szCs w:val="20"/>
                <w:lang w:eastAsia="pl-PL"/>
              </w:rPr>
              <w:t>16 sztuk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360" w:before="0" w:after="200"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Gilotyna elektryczna -krajarka jednonożna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Max. szerokość cięcia: 450mm Max. długość cięcia: 450mm Min. długość cięcia: 45mm Max. wysokość cięcia: 40mm Zasilanie: 220V - 250V (50 Hz) Moc: 550W Wydajność: 20 cięć/min Wysokość stołu roboczego: 895mm Wysokość szafy: 620mm Rozmiar noża: 14mm x 14mm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Ploter tnący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Maksymalna szerokość cięcia (mm)- 630 / 1230 / 1380 / 1605 (tryby rozszerzone)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Maksymalna szerokość materiału (mm) - 670 / 1270 / 1420 / 1640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Maksymalna szybkość cięcia - 1130 mm/s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Maksymalny nacisk noża</w:t>
              <w:tab/>
              <w:t>-  400 gram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Maksymalna grubość materiału-  0,3mm nóż standardowy / 0,8mm nóż do grubych folii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Interfejs - D60R - USB, pozostałe - USB oraz Ethernet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Powtarzalność -  0,1mm na długości 8 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Bufor danych - 16 Mb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Rozdzielczość mechaniczna - 0,0127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Napęd - silniki serwo, w modelach 120-160 2 główne i 1 wspomagający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System pozycjonowania - OPOS X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Oprogramowanie- WinPlot, MacSign,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Plugin dla Corel Draw i Adobe Ilustrator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Podstawa z koszem na media (zamiennik) </w:t>
              <w:tab/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317" w:hanging="0"/>
        <w:rPr>
          <w:rFonts w:ascii="Arial" w:hAnsi="Arial" w:cs="Arial"/>
          <w:color w:val="0070C0"/>
        </w:rPr>
      </w:pPr>
      <w:r>
        <w:rPr>
          <w:rFonts w:cs="Arial" w:ascii="Arial" w:hAnsi="Arial"/>
          <w:color w:val="0070C0"/>
        </w:rPr>
      </w:r>
    </w:p>
    <w:tbl>
      <w:tblPr>
        <w:tblW w:w="10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"/>
        <w:gridCol w:w="1815"/>
        <w:gridCol w:w="6360"/>
        <w:gridCol w:w="2"/>
        <w:gridCol w:w="1812"/>
      </w:tblGrid>
      <w:tr>
        <w:trPr>
          <w:trHeight w:val="630" w:hRule="atLeast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120" w:after="120"/>
              <w:ind w:left="720" w:hanging="0"/>
              <w:contextualSpacing/>
              <w:rPr>
                <w:rFonts w:ascii="Arial" w:hAnsi="Arial" w:eastAsia="Times New Roman" w:cs="Arial"/>
                <w:b/>
                <w:b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x-none" w:eastAsia="x-none"/>
              </w:rPr>
              <w:t>VI. Pracownia do rejestracji obrazu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spacing w:lineRule="auto" w:line="240" w:before="120" w:after="12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Lustrzanka cyfrowa,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  <w:bookmarkStart w:id="0" w:name="__DdeLink__1773_1703218023"/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ustrzanka pełnoklatkowa (min. 16 megapikseli),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matryca CCD/CMOS/X3,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obiektyw zmiennoogniskowy 24-70,</w:t>
            </w:r>
            <w:bookmarkEnd w:id="0"/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migawka 1/4000 s – 30 s,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zdjęcia seryjne min. 3klatki/s,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min. 5-polowy system ustawiania ostrości,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formaty zapisu: RAW, JPEG i TIFF.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 wyposażeniu karta pamięci min. 32GB,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torba fotograficzna mogąca pomieścić aparat i obiektyw,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317" w:hanging="36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instrukcja obsługi w języku polskim.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17" w:hanging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4 komplety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0" w:after="0"/>
              <w:ind w:left="317" w:hanging="0"/>
              <w:rPr/>
            </w:pPr>
            <w:r>
              <w:rPr/>
            </w:r>
          </w:p>
        </w:tc>
      </w:tr>
      <w:tr>
        <w:trPr>
          <w:trHeight w:val="15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Lampy błyskowe 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rozpraszaczami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hanging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Lampa studyjna, statyw,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(3szt)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 - moc min. 400Ws, szeroka regulacja mocy (5 stopni EV) stabilna temperatura barwowa, krótki czas ładowania błysku - 1.5 s dla pełnej mocy kompatybilność z systemem Navigator X oświetlenie pilotujące o mocy 150 W (E27, halogenowe) kompaktowe rozmiary mocowanie akcesoriów: Bowens; wyzwalacz radiowy (nadajnik oraz odbiornik dla każdej lampy (w razie potrzeby)</w:t>
            </w:r>
          </w:p>
          <w:p>
            <w:pPr>
              <w:pStyle w:val="ListParagraph"/>
              <w:suppressAutoHyphens w:val="true"/>
              <w:snapToGrid w:val="false"/>
              <w:spacing w:lineRule="auto" w:line="240" w:before="0" w:after="0"/>
              <w:ind w:left="72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Dla 1 zestawu: Softbox prostokątny 120x80 2 szt.,  czasza biała</w:t>
            </w:r>
            <w:r>
              <w:rPr>
                <w:rFonts w:eastAsia="Calibri" w:cs="" w:cstheme="minorBidi" w:eastAsia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Beauty dish  o średnicy 70cm,</w:t>
            </w:r>
            <w:r>
              <w:rPr>
                <w:rFonts w:eastAsia="Calibri" w:cs="" w:cstheme="minorBidi" w:eastAsia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strumienica Strumienica z filtrami i plastrem miodu,</w:t>
            </w:r>
          </w:p>
          <w:p>
            <w:pPr>
              <w:pStyle w:val="ListParagraph"/>
              <w:suppressAutoHyphens w:val="true"/>
              <w:snapToGrid w:val="false"/>
              <w:spacing w:lineRule="auto" w:line="240" w:before="0" w:after="0"/>
              <w:ind w:left="72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Dla 2 zestawu: Softbox prostokątny 40x60 2 szt.,  Softbox oktagonalny oktagonalny 80, Tekstylny plaster miodu (Grid) do softboksu oktagonalnego 80 cm  </w:t>
            </w:r>
          </w:p>
          <w:p>
            <w:pPr>
              <w:pStyle w:val="ListParagraph"/>
              <w:suppressAutoHyphens w:val="true"/>
              <w:snapToGrid w:val="false"/>
              <w:spacing w:lineRule="auto" w:line="240" w:before="0" w:after="0"/>
              <w:ind w:left="72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Dla 3 zestawu: Softbox prostokątny Quadralite 120x80 2 szt..,  Softbox prostokątny Quadralite 60x60,  wrota z filtrami  z czaszą do zamontowania wrot</w:t>
            </w:r>
          </w:p>
          <w:p>
            <w:pPr>
              <w:pStyle w:val="ListParagraph"/>
              <w:suppressAutoHyphens w:val="true"/>
              <w:snapToGrid w:val="false"/>
              <w:spacing w:lineRule="auto" w:line="240" w:before="0" w:after="0"/>
              <w:ind w:left="720" w:hanging="0"/>
              <w:contextualSpacing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Dla 4 zestawu: parasolka -, paraboliczna biała 150cm -2szt., parasolka –84 cm biała czasza 1 szt.</w:t>
            </w:r>
          </w:p>
          <w:p>
            <w:pPr>
              <w:pStyle w:val="ListParagraph"/>
              <w:suppressAutoHyphens w:val="true"/>
              <w:snapToGrid w:val="false"/>
              <w:spacing w:lineRule="auto" w:line="240" w:before="0" w:after="0"/>
              <w:ind w:left="720" w:hanging="0"/>
              <w:contextualSpacing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Razem 4 komplety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17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317" w:hanging="0"/>
        <w:rPr/>
      </w:pPr>
      <w:r>
        <w:rPr/>
      </w:r>
    </w:p>
    <w:p>
      <w:pPr>
        <w:pStyle w:val="Normal"/>
        <w:spacing w:lineRule="auto" w:line="240" w:before="0" w:after="0"/>
        <w:ind w:left="317" w:hanging="0"/>
        <w:rPr/>
      </w:pPr>
      <w:r>
        <w:rPr/>
      </w:r>
    </w:p>
    <w:p>
      <w:pPr>
        <w:pStyle w:val="Normal"/>
        <w:spacing w:lineRule="auto" w:line="240" w:before="0" w:after="0"/>
        <w:ind w:left="317" w:hanging="0"/>
        <w:rPr/>
      </w:pPr>
      <w:r>
        <w:rPr/>
      </w:r>
    </w:p>
    <w:p>
      <w:pPr>
        <w:pStyle w:val="Normal"/>
        <w:spacing w:lineRule="auto" w:line="240" w:before="0" w:after="0"/>
        <w:ind w:left="317" w:hanging="0"/>
        <w:rPr/>
      </w:pPr>
      <w:r>
        <w:rPr/>
      </w:r>
    </w:p>
    <w:p>
      <w:pPr>
        <w:pStyle w:val="Normal"/>
        <w:spacing w:lineRule="auto" w:line="240" w:before="0" w:after="0"/>
        <w:ind w:left="317" w:hanging="0"/>
        <w:rPr/>
      </w:pPr>
      <w:r>
        <w:rPr/>
      </w:r>
    </w:p>
    <w:p>
      <w:pPr>
        <w:pStyle w:val="Normal"/>
        <w:spacing w:lineRule="auto" w:line="240" w:before="0" w:after="0"/>
        <w:ind w:left="317" w:hanging="0"/>
        <w:rPr/>
      </w:pPr>
      <w:r>
        <w:rPr/>
      </w:r>
    </w:p>
    <w:p>
      <w:pPr>
        <w:pStyle w:val="Normal"/>
        <w:spacing w:lineRule="auto" w:line="240" w:before="0" w:after="0"/>
        <w:ind w:left="317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ind w:left="317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II część – Dostawa mebli  szkolnych</w:t>
      </w:r>
    </w:p>
    <w:p>
      <w:pPr>
        <w:pStyle w:val="Normal"/>
        <w:spacing w:lineRule="auto" w:line="360" w:before="0" w:after="0"/>
        <w:ind w:left="317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317" w:hanging="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1 . Biurka  dla uczniów – 30 szt. </w:t>
      </w:r>
    </w:p>
    <w:p>
      <w:pPr>
        <w:pStyle w:val="Normal"/>
        <w:spacing w:lineRule="auto" w:line="360" w:before="0" w:after="0"/>
        <w:ind w:left="317" w:hanging="0"/>
        <w:rPr/>
      </w:pPr>
      <w:r>
        <w:rPr/>
        <w:t xml:space="preserve">Materiał podstawowy : płyta laminowana dąb Sonoma o gr. 18 mm, wykończenie PCV w kolorze – ( blaty o grubości PCV 2, boki, listwy, półki – grubość PCV 0,6) , półka na stację roboczą o szer. min. 21 cm., listwa zabezpieczająca tył biurka przed upadkiem monitora o wysokości 20 cm, listwa tylna wzmacniająca i zabezpieczająca przed uszkodzeniem ściany o wysokości minimalnej 30 cm. </w:t>
      </w:r>
    </w:p>
    <w:p>
      <w:pPr>
        <w:pStyle w:val="Tretekstu"/>
        <w:spacing w:lineRule="auto" w:line="360"/>
        <w:rPr/>
      </w:pPr>
      <w:r>
        <w:rPr/>
        <w:t xml:space="preserve">      </w:t>
      </w:r>
      <w:r>
        <w:rPr/>
        <w:t>Wymiary biurek : 76 x 82 x 70  ( wys. x szer. x gł.) wysokość bez listwy tylnej wzmacniającej .</w:t>
      </w:r>
    </w:p>
    <w:p>
      <w:pPr>
        <w:pStyle w:val="Tretekstu"/>
        <w:spacing w:lineRule="auto" w:line="360"/>
        <w:rPr/>
      </w:pPr>
      <w:r>
        <w:rPr/>
      </w:r>
    </w:p>
    <w:p>
      <w:pPr>
        <w:pStyle w:val="Tretekstu"/>
        <w:spacing w:lineRule="auto" w:line="360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2. Biurka dla nauczycieli  - 2 szt. </w:t>
      </w:r>
    </w:p>
    <w:p>
      <w:pPr>
        <w:pStyle w:val="Tretekstu"/>
        <w:spacing w:lineRule="auto" w:line="360"/>
        <w:rPr/>
      </w:pPr>
      <w:r>
        <w:rPr/>
        <w:t>Materiał podstawowy: płyta laminowana dąb Sonoma o gr. 18 mm, wykończenie PCV w kolorze – ( blaty o grubości PCV 2, boki, listwy,kontenery, półki – grubość PCV 0,6) , półka na stację roboczą o szer. min. 21 cm., listwa zabezpieczająca tył biurka przed upadkiem monitora o wysokości 20 cm, listwa tylna wzmacniająca i zabezpieczająca przed uszkodzeniem ściany o wysokości minimalnej 30 cm, szafki (kontenery) z szufladami.</w:t>
      </w:r>
    </w:p>
    <w:p>
      <w:pPr>
        <w:pStyle w:val="Tretekstu"/>
        <w:spacing w:lineRule="auto" w:line="360"/>
        <w:rPr/>
      </w:pPr>
      <w:r>
        <w:rPr/>
        <w:t xml:space="preserve">Wymiary biurek narożnych  dla nauczycieli ( w kształcie litery L) : </w:t>
      </w:r>
    </w:p>
    <w:p>
      <w:pPr>
        <w:pStyle w:val="Tretekstu"/>
        <w:spacing w:lineRule="auto" w:line="360"/>
        <w:rPr/>
      </w:pPr>
      <w:r>
        <w:rPr/>
        <w:t>1. wymiary 180 x 165x 82 cm ( głębokość blatów 60 cm.) wyposażone w półkę na stację roboczą, dodatkowo 2 szafki stanowiące integralną część biurka o wymiarach : pierwsza 80 x 40x 60 cm ( wys x szer. x gł.)  szafka z frontem plus szuflada;  druga  80 x 70 x 60 cm, szafka z frontem plus  szuflada</w:t>
      </w:r>
    </w:p>
    <w:p>
      <w:pPr>
        <w:pStyle w:val="Tretekstu"/>
        <w:spacing w:lineRule="auto" w:line="360"/>
        <w:rPr/>
      </w:pPr>
      <w:r>
        <w:rPr/>
        <w:t xml:space="preserve">2. wymiary 130 x 143x 82 cm ( głębokość blatu 70 cm. głębokość krótszego blatu 60 cm.) wyposażone w półkę na stację roboczą, dodatkowo 1 szafka stanowiąca integralną część biurka o wymiarach : pierwsza 80 x 80x 60 cm ( wys x szer. x gł.)  szafka z frontem plus szuflada;  </w:t>
      </w:r>
    </w:p>
    <w:p>
      <w:pPr>
        <w:pStyle w:val="Tretekstu"/>
        <w:spacing w:lineRule="auto" w:line="36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>
        <w:rPr>
          <w:rFonts w:eastAsia="Times New Roman" w:cs="Arial" w:ascii="Arial" w:hAnsi="Arial"/>
          <w:b/>
          <w:bCs/>
          <w:sz w:val="20"/>
          <w:szCs w:val="20"/>
          <w:u w:val="single"/>
          <w:lang w:eastAsia="pl-PL"/>
        </w:rPr>
        <w:t>Szafa do przechowywania sprzętu</w:t>
      </w:r>
    </w:p>
    <w:p>
      <w:pPr>
        <w:pStyle w:val="Normal"/>
        <w:suppressAutoHyphens w:val="true"/>
        <w:snapToGrid w:val="false"/>
        <w:spacing w:lineRule="auto" w:line="360" w:before="0" w:after="0"/>
        <w:ind w:left="-43" w:hanging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Korpus i drzwi szaf wykonane z blachy stalowej o grubości min. 0,8 mm, nadającej odpowiednią sztywność, zabezpieczone przed korozją. Półki (min. 4 szt.) z wyprofilowanymi krawędziami o maksymalnym obciążeniu 50 kg, wyposażone w zamek z uchwytem, blokującym drzwi w 3 punktach (do góry, do dołu oraz w korpusie szafy, zawiasy wewnętrzne, kąt otwarcia drzwi  min. 110 stopni. Wymiary szafy: wys. min. 195cm, szer. min. 100cm, gł. min.40cm, wymiary nadstawki: : wys. min. 45cm, szer. min. 100cm, gł. min.40cm, kolor szary.</w:t>
      </w:r>
    </w:p>
    <w:p>
      <w:pPr>
        <w:pStyle w:val="Normal"/>
        <w:suppressAutoHyphens w:val="true"/>
        <w:snapToGrid w:val="false"/>
        <w:spacing w:lineRule="auto" w:line="360" w:before="0" w:after="0"/>
        <w:ind w:left="-43" w:hanging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Tretekstu"/>
        <w:spacing w:lineRule="auto" w:line="360" w:before="0" w:after="14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4. Krzesła ISO – 32 sztuki. </w:t>
      </w:r>
    </w:p>
    <w:p>
      <w:pPr>
        <w:pStyle w:val="Tretekstu"/>
        <w:spacing w:lineRule="auto" w:line="360" w:before="0" w:after="140"/>
        <w:rPr/>
      </w:pPr>
      <w:r>
        <w:rPr/>
        <w:t xml:space="preserve">Stelaż czarny, tapicerka w kolorze grafitowym. </w:t>
      </w:r>
    </w:p>
    <w:sectPr>
      <w:type w:val="nextPage"/>
      <w:pgSz w:w="11906" w:h="16838"/>
      <w:pgMar w:left="720" w:right="720" w:header="720" w:top="720" w:footer="72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sz w:val="20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e212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e212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ascii="Arial" w:hAnsi="Arial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 w:cs="Times New Roman"/>
      <w:b/>
    </w:rPr>
  </w:style>
  <w:style w:type="character" w:styleId="ListLabel13">
    <w:name w:val="ListLabel 13"/>
    <w:qFormat/>
    <w:rPr>
      <w:rFonts w:ascii="Arial" w:hAnsi="Arial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 w:cs="Times New Roman"/>
      <w:b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Arial" w:hAnsi="Arial" w:cs="Times New Roman"/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Arial" w:hAnsi="Arial" w:cs="Times New Roman"/>
      <w:b/>
      <w:sz w:val="20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Arial" w:hAnsi="Arial" w:cs="Times New Roman"/>
      <w:b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Arial" w:hAnsi="Arial" w:cs="Times New Roman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Arial" w:hAnsi="Arial" w:cs="Times New Roman"/>
      <w:b/>
      <w:sz w:val="20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Arial" w:hAnsi="Arial" w:cs="Times New Roman"/>
      <w:b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Arial" w:hAnsi="Arial" w:cs="Times New Roman"/>
      <w:sz w:val="2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Arial" w:hAnsi="Arial" w:cs="Times New Roman"/>
      <w:b/>
      <w:sz w:val="20"/>
    </w:rPr>
  </w:style>
  <w:style w:type="character" w:styleId="ListLabel87">
    <w:name w:val="ListLabel 87"/>
    <w:qFormat/>
    <w:rPr>
      <w:rFonts w:ascii="Arial" w:hAnsi="Arial" w:cs="Times New Roman"/>
      <w:b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3231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LibreOffice/6.2.0.3$Windows_x86 LibreOffice_project/98c6a8a1c6c7b144ce3cc729e34964b47ce25d62</Application>
  <Pages>7</Pages>
  <Words>2326</Words>
  <Characters>12741</Characters>
  <CharactersWithSpaces>14800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2019-04-01T21:19:00Z</dcterms:created>
  <dc:creator>u</dc:creator>
  <dc:description/>
  <dc:language>pl-PL</dc:language>
  <cp:lastModifiedBy/>
  <dcterms:modified xsi:type="dcterms:W3CDTF">2019-04-11T09:16:59Z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